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421"/>
      </w:tblGrid>
      <w:tr w:rsidR="00FB1957" w:rsidRPr="00711F1F" w14:paraId="713FB2DE" w14:textId="77777777" w:rsidTr="00711F1F">
        <w:trPr>
          <w:jc w:val="center"/>
        </w:trPr>
        <w:tc>
          <w:tcPr>
            <w:tcW w:w="9421" w:type="dxa"/>
            <w:tcMar>
              <w:top w:w="0" w:type="dxa"/>
              <w:left w:w="108" w:type="dxa"/>
              <w:bottom w:w="0" w:type="dxa"/>
              <w:right w:w="108" w:type="dxa"/>
            </w:tcMar>
          </w:tcPr>
          <w:p w14:paraId="60D89E59" w14:textId="77777777" w:rsidR="00FB1957" w:rsidRPr="00FB1957" w:rsidRDefault="00FB1957" w:rsidP="00FB1957">
            <w:pPr>
              <w:autoSpaceDE/>
              <w:autoSpaceDN/>
              <w:adjustRightInd/>
              <w:spacing w:before="150" w:after="150"/>
              <w:ind w:firstLine="0"/>
              <w:jc w:val="center"/>
              <w:rPr>
                <w:rFonts w:ascii="Arial" w:eastAsia="Times New Roman" w:hAnsi="Arial" w:cs="Arial"/>
                <w:b/>
                <w:bCs/>
                <w:color w:val="000000"/>
              </w:rPr>
            </w:pPr>
            <w:r w:rsidRPr="00FB1957">
              <w:rPr>
                <w:rFonts w:ascii="Verdana" w:eastAsia="Times New Roman" w:hAnsi="Verdana" w:cs="Times New Roman"/>
                <w:b/>
                <w:bCs/>
                <w:color w:val="000000"/>
              </w:rPr>
              <w:t>Методологические пояснения</w:t>
            </w:r>
          </w:p>
        </w:tc>
      </w:tr>
      <w:tr w:rsidR="00711F1F" w:rsidRPr="00711F1F" w14:paraId="1B423BBC" w14:textId="77777777" w:rsidTr="00E261D0">
        <w:trPr>
          <w:jc w:val="center"/>
        </w:trPr>
        <w:tc>
          <w:tcPr>
            <w:tcW w:w="9421" w:type="dxa"/>
            <w:tcMar>
              <w:top w:w="0" w:type="dxa"/>
              <w:left w:w="108" w:type="dxa"/>
              <w:bottom w:w="0" w:type="dxa"/>
              <w:right w:w="108" w:type="dxa"/>
            </w:tcMar>
          </w:tcPr>
          <w:p w14:paraId="33BDD620"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Данные о численности рабочей силы, занятых и безработных получены по материалам выборочных обследований рабочей силы, проводившихся статистическими органами Российской Федерации, с последующим распространением итогов на всю численность населения обследуемого возраста. Обследование проводится в России с 1992г. В 1992-1994гг., 1997, 1998гг. оно проводилось 1 раз в год по состоянию на последнюю неделю октября, в 1995г. было проведено 2 обследования - на последнюю неделю марта и октября, в 1996г. - по состоянию на последнюю неделю марта; с 1999г. по август 2009г. обследование проводилось с квартальной периодичностью. С сентября 2009г. обследование переведено на месячную периодичность. </w:t>
            </w:r>
          </w:p>
          <w:p w14:paraId="14CC5D9F"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Единицами отбора являются частные домашние хозяйства; единицами наблюдения – лица в возрасте от 15 лет и старше – члены этих домашних хозяйств (до 2017 года – лица в возрасте 15-72 лет). </w:t>
            </w:r>
          </w:p>
          <w:p w14:paraId="7F3067FC"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С января 2017 года в период каждого обследования опрашивается около 77 тыс. человек (0,06% от численности населения обследуемого возраста). По субъектам Российской Федерации применяется разная доля отбора с учетом общей численности населения и относительной вариации по показателю "уровень безработицы". </w:t>
            </w:r>
          </w:p>
          <w:p w14:paraId="7F123CD5"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Выборка формируется на основе первичного информационного массива Всероссийской переписи населения (ВПН-2010), содержащего сведения о постоянном населении, т.е. населении, постоянно проживающем на территории соответствующего района, города, населенного пункта. </w:t>
            </w:r>
          </w:p>
          <w:p w14:paraId="79B4B52E"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
                <w:bCs/>
                <w:i/>
                <w:iCs/>
                <w:color w:val="000000"/>
                <w:sz w:val="17"/>
                <w:szCs w:val="17"/>
              </w:rPr>
              <w:t>Рабочая сила</w:t>
            </w:r>
            <w:r>
              <w:rPr>
                <w:rFonts w:ascii="Verdana" w:eastAsia="Times New Roman" w:hAnsi="Verdana" w:cs="Times New Roman"/>
                <w:bCs/>
                <w:i/>
                <w:iCs/>
                <w:color w:val="000000"/>
                <w:sz w:val="17"/>
                <w:szCs w:val="17"/>
              </w:rPr>
              <w:t xml:space="preserve"> - лица в возрасте 15 лет и старше, которые в рассматриваемый период (обследуемую неделю) считаются занятыми или безработными. </w:t>
            </w:r>
          </w:p>
          <w:p w14:paraId="2497A504"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
                <w:bCs/>
                <w:i/>
                <w:iCs/>
                <w:color w:val="000000"/>
                <w:sz w:val="17"/>
                <w:szCs w:val="17"/>
              </w:rPr>
              <w:t xml:space="preserve">Занятые </w:t>
            </w:r>
            <w:r>
              <w:rPr>
                <w:rFonts w:ascii="Verdana" w:eastAsia="Times New Roman" w:hAnsi="Verdana" w:cs="Times New Roman"/>
                <w:bCs/>
                <w:i/>
                <w:iCs/>
                <w:color w:val="000000"/>
                <w:sz w:val="17"/>
                <w:szCs w:val="17"/>
              </w:rPr>
              <w:t>–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14:paraId="68A2554E"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
                <w:bCs/>
                <w:i/>
                <w:iCs/>
                <w:color w:val="000000"/>
                <w:sz w:val="17"/>
                <w:szCs w:val="17"/>
              </w:rPr>
              <w:t>Безработные в соответствии с определениями МОТ</w:t>
            </w:r>
            <w:r>
              <w:rPr>
                <w:rFonts w:ascii="Verdana" w:eastAsia="Times New Roman" w:hAnsi="Verdana" w:cs="Times New Roman"/>
                <w:bCs/>
                <w:i/>
                <w:iCs/>
                <w:color w:val="000000"/>
                <w:sz w:val="17"/>
                <w:szCs w:val="17"/>
              </w:rPr>
              <w:t xml:space="preserve"> – лица в возрасте 15 лет и старше, которые в рассматриваемый период удовлетворяли одновременно следующим критериям: </w:t>
            </w:r>
          </w:p>
          <w:p w14:paraId="36AF7CC9" w14:textId="77777777" w:rsidR="003E2B98" w:rsidRDefault="003E2B98" w:rsidP="003E2B98">
            <w:pPr>
              <w:autoSpaceDE/>
              <w:adjustRightInd/>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 не имели работы (доходного занятия); </w:t>
            </w:r>
          </w:p>
          <w:p w14:paraId="0552F0A2" w14:textId="77777777" w:rsidR="003E2B98" w:rsidRDefault="003E2B98" w:rsidP="003E2B98">
            <w:pPr>
              <w:autoSpaceDE/>
              <w:adjustRightInd/>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 занимались поиском работы в течение последних четырех недель, используя при этом любые способы; </w:t>
            </w:r>
          </w:p>
          <w:p w14:paraId="59E62083" w14:textId="77777777" w:rsidR="003E2B98" w:rsidRDefault="003E2B98" w:rsidP="003E2B98">
            <w:pPr>
              <w:autoSpaceDE/>
              <w:adjustRightInd/>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 были готовы приступить к работе в течение обследуемой недели. </w:t>
            </w:r>
          </w:p>
          <w:p w14:paraId="6C7A1B20"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К безработным относятся также лица, которые в рассматриваемый период не имели работы, но договорились о сроке начала работы (в течение 2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 </w:t>
            </w:r>
          </w:p>
          <w:p w14:paraId="236F9D27"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14:paraId="0BECA4D5"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
                <w:bCs/>
                <w:i/>
                <w:iCs/>
                <w:color w:val="000000"/>
                <w:sz w:val="17"/>
                <w:szCs w:val="17"/>
              </w:rPr>
              <w:t>Потенциальная рабочая сила</w:t>
            </w:r>
            <w:r>
              <w:rPr>
                <w:rFonts w:ascii="Verdana" w:eastAsia="Times New Roman" w:hAnsi="Verdana" w:cs="Times New Roman"/>
                <w:bCs/>
                <w:i/>
                <w:iCs/>
                <w:color w:val="000000"/>
                <w:sz w:val="17"/>
                <w:szCs w:val="17"/>
              </w:rPr>
              <w:t xml:space="preserve"> - незанятые лица, которые выражают заинтересованность в получении работы за оплату или прибыль, однако сложившиеся условия ограничивают их активные поиски работы или их готовность приступить к работе.</w:t>
            </w:r>
          </w:p>
          <w:p w14:paraId="107C33AF"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Потенциальная рабочая сила определяется как все лица обследуемого возраста, которые в течение короткого учетного периода (неделя) не были ни занятыми, ни безработными, и при этом: </w:t>
            </w:r>
          </w:p>
          <w:p w14:paraId="07D76BD0"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xml:space="preserve">- предпринимали действия «в поисках работы», были «не готовы приступить к работе в настоящий момент», однако будут готовы приступить к работе в течение двух недель после обследуемой недели (т.е. соискатели, не готовые приступить к работе); </w:t>
            </w:r>
          </w:p>
          <w:p w14:paraId="6E4FB69E"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 не предпринимали действий «в поисках работы», однако хотели работать и были «готовы приступить к работе в настоящий момент» (т.е. не находящиеся в поисках работы лица, потенциально готовые приступить к работе).</w:t>
            </w:r>
          </w:p>
          <w:p w14:paraId="031DC41D"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
                <w:bCs/>
                <w:i/>
                <w:iCs/>
                <w:color w:val="000000"/>
                <w:sz w:val="17"/>
                <w:szCs w:val="17"/>
              </w:rPr>
              <w:t>Уровень участия в рабочей силе</w:t>
            </w:r>
            <w:r>
              <w:rPr>
                <w:rFonts w:ascii="Verdana" w:eastAsia="Times New Roman" w:hAnsi="Verdana" w:cs="Times New Roman"/>
                <w:bCs/>
                <w:i/>
                <w:iCs/>
                <w:color w:val="000000"/>
                <w:sz w:val="17"/>
                <w:szCs w:val="17"/>
              </w:rPr>
              <w:t xml:space="preserve"> - отношение численности рабочей силы (занятых и безработных) определенной возрастной группы к общей численности населения соответствующей </w:t>
            </w:r>
            <w:r>
              <w:rPr>
                <w:rFonts w:ascii="Verdana" w:eastAsia="Times New Roman" w:hAnsi="Verdana" w:cs="Times New Roman"/>
                <w:bCs/>
                <w:i/>
                <w:iCs/>
                <w:color w:val="000000"/>
                <w:sz w:val="17"/>
                <w:szCs w:val="17"/>
              </w:rPr>
              <w:lastRenderedPageBreak/>
              <w:t>возрастной группы, рассчитанное в процентах.</w:t>
            </w:r>
          </w:p>
          <w:p w14:paraId="27F931A0"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
                <w:bCs/>
                <w:i/>
                <w:iCs/>
                <w:color w:val="000000"/>
                <w:sz w:val="17"/>
                <w:szCs w:val="17"/>
              </w:rPr>
              <w:t>Уровень занятости населения</w:t>
            </w:r>
            <w:r>
              <w:rPr>
                <w:rFonts w:ascii="Verdana" w:eastAsia="Times New Roman" w:hAnsi="Verdana" w:cs="Times New Roman"/>
                <w:bCs/>
                <w:i/>
                <w:iCs/>
                <w:color w:val="000000"/>
                <w:sz w:val="17"/>
                <w:szCs w:val="17"/>
              </w:rPr>
              <w:t xml:space="preserve"> -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14:paraId="1DF19D99"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
                <w:bCs/>
                <w:i/>
                <w:iCs/>
                <w:color w:val="000000"/>
                <w:sz w:val="17"/>
                <w:szCs w:val="17"/>
              </w:rPr>
              <w:t>Уровень безработицы</w:t>
            </w:r>
            <w:r>
              <w:rPr>
                <w:rFonts w:ascii="Verdana" w:eastAsia="Times New Roman" w:hAnsi="Verdana" w:cs="Times New Roman"/>
                <w:bCs/>
                <w:i/>
                <w:iCs/>
                <w:color w:val="000000"/>
                <w:sz w:val="17"/>
                <w:szCs w:val="17"/>
              </w:rPr>
              <w:t xml:space="preserve"> - отношение численности безработных определенной возрастной группы к численности рабочей силы (занятых и безработных) соответствующей возрастной группы, рассчитанное в процентах.</w:t>
            </w:r>
          </w:p>
          <w:p w14:paraId="5937B239" w14:textId="77777777" w:rsidR="003E2B98" w:rsidRDefault="003E2B98" w:rsidP="003E2B98">
            <w:pPr>
              <w:autoSpaceDE/>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
                <w:bCs/>
                <w:i/>
                <w:iCs/>
                <w:color w:val="000000"/>
                <w:sz w:val="17"/>
                <w:szCs w:val="17"/>
              </w:rPr>
              <w:t>Совокупный показатель уровня безработицы и потенциальной рабочей силы</w:t>
            </w:r>
            <w:r>
              <w:rPr>
                <w:rFonts w:ascii="Verdana" w:eastAsia="Times New Roman" w:hAnsi="Verdana" w:cs="Times New Roman"/>
                <w:bCs/>
                <w:i/>
                <w:iCs/>
                <w:color w:val="000000"/>
                <w:sz w:val="17"/>
                <w:szCs w:val="17"/>
              </w:rPr>
              <w:t xml:space="preserve"> – отношение суммы численности безработных и потенциальной рабочей силы к расширенной концепции рабочей силы, рассчитанное в процентах. Расширенная концепция рабочей силы включает в себя занятых, безработных и потенциальную рабочую силу.</w:t>
            </w:r>
          </w:p>
          <w:p w14:paraId="29A71EB3" w14:textId="77777777" w:rsidR="00711F1F" w:rsidRDefault="003E2B98" w:rsidP="003E2B98">
            <w:pPr>
              <w:autoSpaceDE/>
              <w:autoSpaceDN/>
              <w:adjustRightInd/>
              <w:spacing w:before="240"/>
              <w:ind w:firstLine="227"/>
              <w:rPr>
                <w:rFonts w:ascii="Verdana" w:eastAsia="Times New Roman" w:hAnsi="Verdana" w:cs="Times New Roman"/>
                <w:bCs/>
                <w:i/>
                <w:iCs/>
                <w:color w:val="000000"/>
                <w:sz w:val="17"/>
                <w:szCs w:val="17"/>
              </w:rPr>
            </w:pPr>
            <w:r>
              <w:rPr>
                <w:rFonts w:ascii="Verdana" w:eastAsia="Times New Roman" w:hAnsi="Verdana" w:cs="Times New Roman"/>
                <w:bCs/>
                <w:i/>
                <w:iCs/>
                <w:color w:val="000000"/>
                <w:sz w:val="17"/>
                <w:szCs w:val="17"/>
              </w:rPr>
              <w:t>По субъектам Российской Федерации в целях повышения репрезентативности данных месячные данные обследования сформированы в среднем за 3 месяца по совокупности трех последовательных выборок. Годовые данные сформированы в среднем за 12 месяце по совокупности двенадцати последовательных выборок.</w:t>
            </w:r>
          </w:p>
          <w:p w14:paraId="48BD2506" w14:textId="77777777" w:rsidR="00F32584" w:rsidRPr="00E261D0" w:rsidRDefault="00F32584" w:rsidP="003E2B98">
            <w:pPr>
              <w:autoSpaceDE/>
              <w:autoSpaceDN/>
              <w:adjustRightInd/>
              <w:spacing w:before="240"/>
              <w:ind w:firstLine="227"/>
              <w:rPr>
                <w:rFonts w:ascii="Verdana" w:eastAsia="Times New Roman" w:hAnsi="Verdana" w:cs="Times New Roman"/>
                <w:bCs/>
                <w:i/>
                <w:iCs/>
                <w:color w:val="000000"/>
                <w:sz w:val="17"/>
                <w:szCs w:val="17"/>
              </w:rPr>
            </w:pPr>
          </w:p>
        </w:tc>
      </w:tr>
      <w:tr w:rsidR="00FB1957" w:rsidRPr="00711F1F" w14:paraId="62FBD7FD" w14:textId="77777777" w:rsidTr="00711F1F">
        <w:trPr>
          <w:jc w:val="center"/>
        </w:trPr>
        <w:tc>
          <w:tcPr>
            <w:tcW w:w="9421" w:type="dxa"/>
            <w:tcMar>
              <w:top w:w="0" w:type="dxa"/>
              <w:left w:w="108" w:type="dxa"/>
              <w:bottom w:w="0" w:type="dxa"/>
              <w:right w:w="108" w:type="dxa"/>
            </w:tcMar>
            <w:hideMark/>
          </w:tcPr>
          <w:tbl>
            <w:tblPr>
              <w:tblW w:w="954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C6C6"/>
              <w:tblCellMar>
                <w:left w:w="0" w:type="dxa"/>
                <w:right w:w="0" w:type="dxa"/>
              </w:tblCellMar>
              <w:tblLook w:val="04A0" w:firstRow="1" w:lastRow="0" w:firstColumn="1" w:lastColumn="0" w:noHBand="0" w:noVBand="1"/>
            </w:tblPr>
            <w:tblGrid>
              <w:gridCol w:w="4384"/>
              <w:gridCol w:w="5159"/>
            </w:tblGrid>
            <w:tr w:rsidR="00FB1957" w:rsidRPr="00711F1F" w14:paraId="0F83E5B2" w14:textId="77777777" w:rsidTr="00F32584">
              <w:trPr>
                <w:trHeight w:val="510"/>
                <w:tblCellSpacing w:w="7" w:type="dxa"/>
                <w:jc w:val="center"/>
              </w:trPr>
              <w:tc>
                <w:tcPr>
                  <w:tcW w:w="2286" w:type="pct"/>
                  <w:shd w:val="clear" w:color="auto" w:fill="E3E3E3"/>
                  <w:tcMar>
                    <w:top w:w="30" w:type="dxa"/>
                    <w:left w:w="30" w:type="dxa"/>
                    <w:bottom w:w="30" w:type="dxa"/>
                    <w:right w:w="30" w:type="dxa"/>
                  </w:tcMar>
                  <w:vAlign w:val="center"/>
                  <w:hideMark/>
                </w:tcPr>
                <w:p w14:paraId="56FA6BFE" w14:textId="77777777" w:rsidR="00FB1957" w:rsidRPr="00711F1F" w:rsidRDefault="00FB1957" w:rsidP="00711F1F">
                  <w:pPr>
                    <w:autoSpaceDE/>
                    <w:autoSpaceDN/>
                    <w:adjustRightInd/>
                    <w:spacing w:before="150" w:after="150"/>
                    <w:ind w:left="150" w:right="150" w:firstLine="0"/>
                    <w:jc w:val="left"/>
                    <w:rPr>
                      <w:rFonts w:ascii="Calibri" w:eastAsia="Times New Roman" w:hAnsi="Calibri" w:cs="Times New Roman"/>
                      <w:i/>
                      <w:sz w:val="22"/>
                      <w:szCs w:val="22"/>
                    </w:rPr>
                  </w:pPr>
                  <w:r w:rsidRPr="00711F1F">
                    <w:rPr>
                      <w:rFonts w:ascii="Verdana" w:eastAsia="Times New Roman" w:hAnsi="Verdana" w:cs="Times New Roman"/>
                      <w:b/>
                      <w:bCs/>
                      <w:i/>
                      <w:iCs/>
                      <w:sz w:val="17"/>
                      <w:szCs w:val="17"/>
                    </w:rPr>
                    <w:lastRenderedPageBreak/>
                    <w:t>Источник</w:t>
                  </w:r>
                </w:p>
              </w:tc>
              <w:tc>
                <w:tcPr>
                  <w:tcW w:w="2692" w:type="pct"/>
                  <w:shd w:val="clear" w:color="auto" w:fill="E3E3E3"/>
                  <w:tcMar>
                    <w:top w:w="30" w:type="dxa"/>
                    <w:left w:w="30" w:type="dxa"/>
                    <w:bottom w:w="30" w:type="dxa"/>
                    <w:right w:w="30" w:type="dxa"/>
                  </w:tcMar>
                  <w:hideMark/>
                </w:tcPr>
                <w:p w14:paraId="600DE12A" w14:textId="77777777" w:rsidR="00FB1957" w:rsidRPr="00711F1F" w:rsidRDefault="00FB1957" w:rsidP="00711F1F">
                  <w:pPr>
                    <w:autoSpaceDE/>
                    <w:autoSpaceDN/>
                    <w:adjustRightInd/>
                    <w:spacing w:before="150" w:after="150"/>
                    <w:ind w:left="150" w:right="150" w:firstLine="0"/>
                    <w:jc w:val="left"/>
                    <w:rPr>
                      <w:rFonts w:ascii="Calibri" w:eastAsia="Times New Roman" w:hAnsi="Calibri" w:cs="Times New Roman"/>
                      <w:i/>
                      <w:sz w:val="22"/>
                      <w:szCs w:val="22"/>
                    </w:rPr>
                  </w:pPr>
                  <w:r w:rsidRPr="00711F1F">
                    <w:rPr>
                      <w:rFonts w:ascii="Verdana" w:eastAsia="Times New Roman" w:hAnsi="Verdana" w:cs="Times New Roman"/>
                      <w:b/>
                      <w:bCs/>
                      <w:i/>
                      <w:sz w:val="17"/>
                      <w:szCs w:val="17"/>
                    </w:rPr>
                    <w:t>Выборочное обследование рабочей силы</w:t>
                  </w:r>
                </w:p>
              </w:tc>
            </w:tr>
            <w:tr w:rsidR="00FB1957" w:rsidRPr="00711F1F" w14:paraId="40C055D2" w14:textId="77777777" w:rsidTr="00F32584">
              <w:trPr>
                <w:trHeight w:val="863"/>
                <w:tblCellSpacing w:w="7" w:type="dxa"/>
                <w:jc w:val="center"/>
              </w:trPr>
              <w:tc>
                <w:tcPr>
                  <w:tcW w:w="2286" w:type="pct"/>
                  <w:shd w:val="clear" w:color="auto" w:fill="F9F9F9"/>
                  <w:tcMar>
                    <w:top w:w="30" w:type="dxa"/>
                    <w:left w:w="30" w:type="dxa"/>
                    <w:bottom w:w="30" w:type="dxa"/>
                    <w:right w:w="30" w:type="dxa"/>
                  </w:tcMar>
                  <w:vAlign w:val="center"/>
                  <w:hideMark/>
                </w:tcPr>
                <w:p w14:paraId="520FA48C" w14:textId="77777777" w:rsidR="00FB1957" w:rsidRPr="00711F1F" w:rsidRDefault="00FB1957" w:rsidP="00711F1F">
                  <w:pPr>
                    <w:autoSpaceDE/>
                    <w:autoSpaceDN/>
                    <w:adjustRightInd/>
                    <w:spacing w:before="150" w:after="150"/>
                    <w:ind w:left="150" w:right="150" w:firstLine="0"/>
                    <w:jc w:val="left"/>
                    <w:rPr>
                      <w:rFonts w:ascii="Calibri" w:eastAsia="Times New Roman" w:hAnsi="Calibri" w:cs="Times New Roman"/>
                      <w:i/>
                      <w:sz w:val="22"/>
                      <w:szCs w:val="22"/>
                    </w:rPr>
                  </w:pPr>
                  <w:r w:rsidRPr="00711F1F">
                    <w:rPr>
                      <w:rFonts w:ascii="Verdana" w:eastAsia="Times New Roman" w:hAnsi="Verdana" w:cs="Times New Roman"/>
                      <w:b/>
                      <w:bCs/>
                      <w:i/>
                      <w:iCs/>
                      <w:sz w:val="17"/>
                      <w:szCs w:val="17"/>
                    </w:rPr>
                    <w:t>Периодичность</w:t>
                  </w:r>
                </w:p>
              </w:tc>
              <w:tc>
                <w:tcPr>
                  <w:tcW w:w="2692" w:type="pct"/>
                  <w:shd w:val="clear" w:color="auto" w:fill="F9F9F9"/>
                  <w:tcMar>
                    <w:top w:w="30" w:type="dxa"/>
                    <w:left w:w="30" w:type="dxa"/>
                    <w:bottom w:w="30" w:type="dxa"/>
                    <w:right w:w="30" w:type="dxa"/>
                  </w:tcMar>
                  <w:hideMark/>
                </w:tcPr>
                <w:p w14:paraId="3D286241" w14:textId="77777777" w:rsidR="00E261D0" w:rsidRDefault="00E261D0" w:rsidP="00711F1F">
                  <w:pPr>
                    <w:autoSpaceDE/>
                    <w:autoSpaceDN/>
                    <w:adjustRightInd/>
                    <w:spacing w:before="150" w:after="150"/>
                    <w:ind w:left="150" w:right="150" w:firstLine="0"/>
                    <w:jc w:val="left"/>
                    <w:rPr>
                      <w:rFonts w:ascii="Verdana" w:eastAsia="Times New Roman" w:hAnsi="Verdana" w:cs="Times New Roman"/>
                      <w:b/>
                      <w:bCs/>
                      <w:i/>
                      <w:iCs/>
                      <w:sz w:val="17"/>
                      <w:szCs w:val="17"/>
                    </w:rPr>
                  </w:pPr>
                  <w:r>
                    <w:rPr>
                      <w:rFonts w:ascii="Verdana" w:eastAsia="Times New Roman" w:hAnsi="Verdana" w:cs="Times New Roman"/>
                      <w:b/>
                      <w:bCs/>
                      <w:i/>
                      <w:iCs/>
                      <w:sz w:val="17"/>
                      <w:szCs w:val="17"/>
                    </w:rPr>
                    <w:t>месячная,</w:t>
                  </w:r>
                </w:p>
                <w:p w14:paraId="514E37D2" w14:textId="77777777" w:rsidR="00FB1957" w:rsidRPr="00711F1F" w:rsidRDefault="00FB1957" w:rsidP="00711F1F">
                  <w:pPr>
                    <w:autoSpaceDE/>
                    <w:autoSpaceDN/>
                    <w:adjustRightInd/>
                    <w:spacing w:before="150" w:after="150"/>
                    <w:ind w:left="150" w:right="150" w:firstLine="0"/>
                    <w:jc w:val="left"/>
                    <w:rPr>
                      <w:rFonts w:ascii="Calibri" w:eastAsia="Times New Roman" w:hAnsi="Calibri" w:cs="Times New Roman"/>
                      <w:i/>
                      <w:sz w:val="22"/>
                      <w:szCs w:val="22"/>
                    </w:rPr>
                  </w:pPr>
                  <w:r w:rsidRPr="00711F1F">
                    <w:rPr>
                      <w:rFonts w:ascii="Verdana" w:eastAsia="Times New Roman" w:hAnsi="Verdana" w:cs="Times New Roman"/>
                      <w:b/>
                      <w:bCs/>
                      <w:i/>
                      <w:iCs/>
                      <w:sz w:val="17"/>
                      <w:szCs w:val="17"/>
                    </w:rPr>
                    <w:t>годовая</w:t>
                  </w:r>
                </w:p>
              </w:tc>
            </w:tr>
            <w:tr w:rsidR="00FB1957" w:rsidRPr="00711F1F" w14:paraId="29DD2472" w14:textId="77777777" w:rsidTr="00F32584">
              <w:trPr>
                <w:trHeight w:val="1070"/>
                <w:tblCellSpacing w:w="7" w:type="dxa"/>
                <w:jc w:val="center"/>
              </w:trPr>
              <w:tc>
                <w:tcPr>
                  <w:tcW w:w="2286" w:type="pct"/>
                  <w:shd w:val="clear" w:color="auto" w:fill="E3E3E3"/>
                  <w:tcMar>
                    <w:top w:w="30" w:type="dxa"/>
                    <w:left w:w="30" w:type="dxa"/>
                    <w:bottom w:w="30" w:type="dxa"/>
                    <w:right w:w="30" w:type="dxa"/>
                  </w:tcMar>
                  <w:vAlign w:val="center"/>
                  <w:hideMark/>
                </w:tcPr>
                <w:p w14:paraId="2DA92DA9" w14:textId="77777777" w:rsidR="00FB1957" w:rsidRPr="00711F1F" w:rsidRDefault="00FB1957" w:rsidP="00711F1F">
                  <w:pPr>
                    <w:autoSpaceDE/>
                    <w:autoSpaceDN/>
                    <w:adjustRightInd/>
                    <w:spacing w:before="150" w:after="150"/>
                    <w:ind w:left="150" w:right="150" w:firstLine="0"/>
                    <w:jc w:val="left"/>
                    <w:rPr>
                      <w:rFonts w:ascii="Calibri" w:eastAsia="Times New Roman" w:hAnsi="Calibri" w:cs="Times New Roman"/>
                      <w:i/>
                      <w:sz w:val="22"/>
                      <w:szCs w:val="22"/>
                    </w:rPr>
                  </w:pPr>
                  <w:r w:rsidRPr="00711F1F">
                    <w:rPr>
                      <w:rFonts w:ascii="Verdana" w:eastAsia="Times New Roman" w:hAnsi="Verdana" w:cs="Times New Roman"/>
                      <w:b/>
                      <w:bCs/>
                      <w:i/>
                      <w:iCs/>
                      <w:sz w:val="17"/>
                      <w:szCs w:val="17"/>
                    </w:rPr>
                    <w:t>Сроки обновления на сайте</w:t>
                  </w:r>
                </w:p>
              </w:tc>
              <w:tc>
                <w:tcPr>
                  <w:tcW w:w="2692" w:type="pct"/>
                  <w:shd w:val="clear" w:color="auto" w:fill="E3E3E3"/>
                  <w:tcMar>
                    <w:top w:w="30" w:type="dxa"/>
                    <w:left w:w="30" w:type="dxa"/>
                    <w:bottom w:w="30" w:type="dxa"/>
                    <w:right w:w="30" w:type="dxa"/>
                  </w:tcMar>
                  <w:hideMark/>
                </w:tcPr>
                <w:p w14:paraId="4E49741A" w14:textId="77777777" w:rsidR="00E261D0" w:rsidRDefault="00E261D0" w:rsidP="00711F1F">
                  <w:pPr>
                    <w:autoSpaceDE/>
                    <w:autoSpaceDN/>
                    <w:adjustRightInd/>
                    <w:spacing w:before="150" w:after="150"/>
                    <w:ind w:left="150" w:right="150" w:firstLine="0"/>
                    <w:jc w:val="left"/>
                    <w:rPr>
                      <w:rFonts w:ascii="Verdana" w:eastAsia="Times New Roman" w:hAnsi="Verdana" w:cs="Times New Roman"/>
                      <w:b/>
                      <w:bCs/>
                      <w:i/>
                      <w:iCs/>
                      <w:sz w:val="17"/>
                      <w:szCs w:val="17"/>
                    </w:rPr>
                  </w:pPr>
                  <w:r>
                    <w:rPr>
                      <w:rFonts w:ascii="Verdana" w:eastAsia="Times New Roman" w:hAnsi="Verdana" w:cs="Times New Roman"/>
                      <w:b/>
                      <w:bCs/>
                      <w:i/>
                      <w:iCs/>
                      <w:sz w:val="17"/>
                      <w:szCs w:val="17"/>
                    </w:rPr>
                    <w:t>месячная – на 30-34-й рабочий день после отчетного периода</w:t>
                  </w:r>
                </w:p>
                <w:p w14:paraId="72F7DCC3" w14:textId="77777777" w:rsidR="00FB1957" w:rsidRPr="00E261D0" w:rsidRDefault="00E261D0" w:rsidP="00E261D0">
                  <w:pPr>
                    <w:autoSpaceDE/>
                    <w:autoSpaceDN/>
                    <w:adjustRightInd/>
                    <w:spacing w:before="150" w:after="150"/>
                    <w:ind w:left="150" w:right="150" w:firstLine="0"/>
                    <w:jc w:val="left"/>
                    <w:rPr>
                      <w:rFonts w:ascii="Verdana" w:eastAsia="Times New Roman" w:hAnsi="Verdana" w:cs="Times New Roman"/>
                      <w:b/>
                      <w:bCs/>
                      <w:i/>
                      <w:iCs/>
                      <w:sz w:val="17"/>
                      <w:szCs w:val="17"/>
                    </w:rPr>
                  </w:pPr>
                  <w:r>
                    <w:rPr>
                      <w:rFonts w:ascii="Verdana" w:eastAsia="Times New Roman" w:hAnsi="Verdana" w:cs="Times New Roman"/>
                      <w:b/>
                      <w:bCs/>
                      <w:i/>
                      <w:iCs/>
                      <w:sz w:val="17"/>
                      <w:szCs w:val="17"/>
                    </w:rPr>
                    <w:t xml:space="preserve">годовая – </w:t>
                  </w:r>
                  <w:r w:rsidR="00FB1957" w:rsidRPr="00711F1F">
                    <w:rPr>
                      <w:rFonts w:ascii="Verdana" w:eastAsia="Times New Roman" w:hAnsi="Verdana" w:cs="Times New Roman"/>
                      <w:b/>
                      <w:bCs/>
                      <w:i/>
                      <w:iCs/>
                      <w:sz w:val="17"/>
                      <w:szCs w:val="17"/>
                    </w:rPr>
                    <w:t>25 марта</w:t>
                  </w:r>
                </w:p>
              </w:tc>
            </w:tr>
            <w:tr w:rsidR="00FB1957" w:rsidRPr="00711F1F" w14:paraId="44EC8EEE" w14:textId="77777777" w:rsidTr="00F32584">
              <w:trPr>
                <w:trHeight w:val="717"/>
                <w:tblCellSpacing w:w="7" w:type="dxa"/>
                <w:jc w:val="center"/>
              </w:trPr>
              <w:tc>
                <w:tcPr>
                  <w:tcW w:w="2286" w:type="pct"/>
                  <w:shd w:val="clear" w:color="auto" w:fill="F9F9F9"/>
                  <w:tcMar>
                    <w:top w:w="30" w:type="dxa"/>
                    <w:left w:w="30" w:type="dxa"/>
                    <w:bottom w:w="30" w:type="dxa"/>
                    <w:right w:w="30" w:type="dxa"/>
                  </w:tcMar>
                  <w:vAlign w:val="center"/>
                  <w:hideMark/>
                </w:tcPr>
                <w:p w14:paraId="23CBE9C8" w14:textId="1381C2AF" w:rsidR="00FB1957" w:rsidRPr="00711F1F" w:rsidRDefault="00F32584" w:rsidP="00711F1F">
                  <w:pPr>
                    <w:autoSpaceDE/>
                    <w:autoSpaceDN/>
                    <w:adjustRightInd/>
                    <w:spacing w:before="150" w:after="150"/>
                    <w:ind w:left="150" w:right="150" w:firstLine="0"/>
                    <w:jc w:val="left"/>
                    <w:rPr>
                      <w:rFonts w:ascii="Calibri" w:eastAsia="Times New Roman" w:hAnsi="Calibri" w:cs="Times New Roman"/>
                      <w:i/>
                      <w:sz w:val="22"/>
                      <w:szCs w:val="22"/>
                    </w:rPr>
                  </w:pPr>
                  <w:r>
                    <w:rPr>
                      <w:rFonts w:ascii="Verdana" w:eastAsia="Times New Roman" w:hAnsi="Verdana" w:cs="Times New Roman"/>
                      <w:b/>
                      <w:bCs/>
                      <w:i/>
                      <w:iCs/>
                      <w:sz w:val="17"/>
                      <w:szCs w:val="17"/>
                    </w:rPr>
                    <w:t>Ответственный отдел</w:t>
                  </w:r>
                </w:p>
              </w:tc>
              <w:tc>
                <w:tcPr>
                  <w:tcW w:w="2692" w:type="pct"/>
                  <w:shd w:val="clear" w:color="auto" w:fill="F9F9F9"/>
                  <w:tcMar>
                    <w:top w:w="30" w:type="dxa"/>
                    <w:left w:w="30" w:type="dxa"/>
                    <w:bottom w:w="30" w:type="dxa"/>
                    <w:right w:w="30" w:type="dxa"/>
                  </w:tcMar>
                  <w:hideMark/>
                </w:tcPr>
                <w:p w14:paraId="4C647515" w14:textId="00C25AD8" w:rsidR="00FB1957" w:rsidRPr="00711F1F" w:rsidRDefault="00F32584" w:rsidP="00AB427B">
                  <w:pPr>
                    <w:autoSpaceDE/>
                    <w:autoSpaceDN/>
                    <w:adjustRightInd/>
                    <w:spacing w:before="150" w:after="150"/>
                    <w:ind w:left="150" w:right="150" w:firstLine="0"/>
                    <w:jc w:val="left"/>
                    <w:rPr>
                      <w:rFonts w:ascii="Calibri" w:eastAsia="Times New Roman" w:hAnsi="Calibri" w:cs="Times New Roman"/>
                      <w:i/>
                      <w:sz w:val="22"/>
                      <w:szCs w:val="22"/>
                    </w:rPr>
                  </w:pPr>
                  <w:r w:rsidRPr="00F32584">
                    <w:rPr>
                      <w:rFonts w:ascii="Verdana" w:eastAsia="Times New Roman" w:hAnsi="Verdana" w:cs="Times New Roman"/>
                      <w:b/>
                      <w:bCs/>
                      <w:i/>
                      <w:iCs/>
                      <w:sz w:val="17"/>
                      <w:szCs w:val="17"/>
                    </w:rPr>
                    <w:t>Отдел статистики труда, образования, науки и инноваций</w:t>
                  </w:r>
                </w:p>
              </w:tc>
            </w:tr>
            <w:tr w:rsidR="00F32584" w:rsidRPr="00711F1F" w14:paraId="78465000" w14:textId="77777777" w:rsidTr="00F32584">
              <w:trPr>
                <w:trHeight w:val="875"/>
                <w:tblCellSpacing w:w="7" w:type="dxa"/>
                <w:jc w:val="center"/>
              </w:trPr>
              <w:tc>
                <w:tcPr>
                  <w:tcW w:w="2286" w:type="pct"/>
                  <w:shd w:val="clear" w:color="auto" w:fill="F9F9F9"/>
                  <w:tcMar>
                    <w:top w:w="30" w:type="dxa"/>
                    <w:left w:w="30" w:type="dxa"/>
                    <w:bottom w:w="30" w:type="dxa"/>
                    <w:right w:w="30" w:type="dxa"/>
                  </w:tcMar>
                  <w:vAlign w:val="center"/>
                </w:tcPr>
                <w:p w14:paraId="2200E6FD" w14:textId="6C7FE784" w:rsidR="00F32584" w:rsidRDefault="00F32584" w:rsidP="00711F1F">
                  <w:pPr>
                    <w:autoSpaceDE/>
                    <w:autoSpaceDN/>
                    <w:adjustRightInd/>
                    <w:spacing w:before="150" w:after="150"/>
                    <w:ind w:left="150" w:right="150" w:firstLine="0"/>
                    <w:jc w:val="left"/>
                    <w:rPr>
                      <w:rFonts w:ascii="Verdana" w:eastAsia="Times New Roman" w:hAnsi="Verdana" w:cs="Times New Roman"/>
                      <w:b/>
                      <w:bCs/>
                      <w:i/>
                      <w:iCs/>
                      <w:sz w:val="17"/>
                      <w:szCs w:val="17"/>
                    </w:rPr>
                  </w:pPr>
                  <w:r>
                    <w:rPr>
                      <w:rFonts w:ascii="Verdana" w:eastAsia="Times New Roman" w:hAnsi="Verdana" w:cs="Times New Roman"/>
                      <w:b/>
                      <w:bCs/>
                      <w:i/>
                      <w:iCs/>
                      <w:sz w:val="17"/>
                      <w:szCs w:val="17"/>
                    </w:rPr>
                    <w:t xml:space="preserve">Контакты </w:t>
                  </w:r>
                </w:p>
              </w:tc>
              <w:tc>
                <w:tcPr>
                  <w:tcW w:w="2692" w:type="pct"/>
                  <w:shd w:val="clear" w:color="auto" w:fill="F9F9F9"/>
                  <w:tcMar>
                    <w:top w:w="30" w:type="dxa"/>
                    <w:left w:w="30" w:type="dxa"/>
                    <w:bottom w:w="30" w:type="dxa"/>
                    <w:right w:w="30" w:type="dxa"/>
                  </w:tcMar>
                </w:tcPr>
                <w:p w14:paraId="2C1ECA0E" w14:textId="77777777" w:rsidR="00F32584" w:rsidRDefault="00F32584" w:rsidP="00AB427B">
                  <w:pPr>
                    <w:autoSpaceDE/>
                    <w:autoSpaceDN/>
                    <w:adjustRightInd/>
                    <w:spacing w:before="150" w:after="150"/>
                    <w:ind w:left="150" w:right="150" w:firstLine="0"/>
                    <w:jc w:val="left"/>
                    <w:rPr>
                      <w:rFonts w:ascii="Verdana" w:eastAsia="Times New Roman" w:hAnsi="Verdana" w:cs="Times New Roman"/>
                      <w:b/>
                      <w:bCs/>
                      <w:i/>
                      <w:iCs/>
                      <w:sz w:val="17"/>
                      <w:szCs w:val="17"/>
                    </w:rPr>
                  </w:pPr>
                  <w:r>
                    <w:rPr>
                      <w:rFonts w:ascii="Verdana" w:eastAsia="Times New Roman" w:hAnsi="Verdana" w:cs="Times New Roman"/>
                      <w:b/>
                      <w:bCs/>
                      <w:i/>
                      <w:iCs/>
                      <w:sz w:val="17"/>
                      <w:szCs w:val="17"/>
                    </w:rPr>
                    <w:t xml:space="preserve">Телефон: </w:t>
                  </w:r>
                  <w:r w:rsidRPr="00F32584">
                    <w:rPr>
                      <w:rFonts w:ascii="Verdana" w:eastAsia="Times New Roman" w:hAnsi="Verdana" w:cs="Times New Roman"/>
                      <w:b/>
                      <w:bCs/>
                      <w:i/>
                      <w:iCs/>
                      <w:sz w:val="17"/>
                      <w:szCs w:val="17"/>
                    </w:rPr>
                    <w:t>+7 (4112) 42-33-31</w:t>
                  </w:r>
                </w:p>
                <w:p w14:paraId="17AA3880" w14:textId="57FF5D0C" w:rsidR="00F32584" w:rsidRPr="00F32584" w:rsidRDefault="00F32584" w:rsidP="00AB427B">
                  <w:pPr>
                    <w:autoSpaceDE/>
                    <w:autoSpaceDN/>
                    <w:adjustRightInd/>
                    <w:spacing w:before="150" w:after="150"/>
                    <w:ind w:left="150" w:right="150" w:firstLine="0"/>
                    <w:jc w:val="left"/>
                    <w:rPr>
                      <w:rFonts w:ascii="Verdana" w:eastAsia="Times New Roman" w:hAnsi="Verdana" w:cs="Times New Roman"/>
                      <w:b/>
                      <w:bCs/>
                      <w:i/>
                      <w:iCs/>
                      <w:sz w:val="17"/>
                      <w:szCs w:val="17"/>
                    </w:rPr>
                  </w:pPr>
                  <w:r>
                    <w:rPr>
                      <w:rFonts w:ascii="Verdana" w:eastAsia="Times New Roman" w:hAnsi="Verdana" w:cs="Times New Roman"/>
                      <w:b/>
                      <w:bCs/>
                      <w:i/>
                      <w:iCs/>
                      <w:sz w:val="17"/>
                      <w:szCs w:val="17"/>
                    </w:rPr>
                    <w:t xml:space="preserve">Электронная почта: </w:t>
                  </w:r>
                  <w:r w:rsidRPr="00F32584">
                    <w:rPr>
                      <w:rFonts w:ascii="Verdana" w:eastAsia="Times New Roman" w:hAnsi="Verdana" w:cs="Times New Roman"/>
                      <w:b/>
                      <w:bCs/>
                      <w:i/>
                      <w:iCs/>
                      <w:sz w:val="17"/>
                      <w:szCs w:val="17"/>
                    </w:rPr>
                    <w:t>14.02@rosstat.gov.ru</w:t>
                  </w:r>
                </w:p>
              </w:tc>
            </w:tr>
          </w:tbl>
          <w:p w14:paraId="4234144E" w14:textId="77777777" w:rsidR="00FB1957" w:rsidRPr="00711F1F" w:rsidRDefault="00FB1957" w:rsidP="00711F1F">
            <w:pPr>
              <w:autoSpaceDE/>
              <w:autoSpaceDN/>
              <w:adjustRightInd/>
              <w:ind w:firstLine="0"/>
              <w:jc w:val="center"/>
              <w:rPr>
                <w:rFonts w:eastAsia="Times New Roman" w:cs="Times New Roman"/>
                <w:sz w:val="24"/>
                <w:szCs w:val="24"/>
              </w:rPr>
            </w:pPr>
          </w:p>
        </w:tc>
      </w:tr>
    </w:tbl>
    <w:p w14:paraId="7299F513" w14:textId="77777777" w:rsidR="00FA3252" w:rsidRPr="00711F1F" w:rsidRDefault="00711F1F" w:rsidP="00711F1F">
      <w:pPr>
        <w:autoSpaceDE/>
        <w:autoSpaceDN/>
        <w:adjustRightInd/>
        <w:spacing w:after="200" w:line="253" w:lineRule="atLeast"/>
        <w:ind w:firstLine="0"/>
        <w:jc w:val="left"/>
        <w:rPr>
          <w:rFonts w:ascii="Calibri" w:eastAsia="Times New Roman" w:hAnsi="Calibri" w:cs="Times New Roman"/>
          <w:color w:val="000000"/>
          <w:sz w:val="22"/>
          <w:szCs w:val="22"/>
        </w:rPr>
      </w:pPr>
      <w:r w:rsidRPr="00711F1F">
        <w:rPr>
          <w:rFonts w:ascii="Calibri" w:eastAsia="Times New Roman" w:hAnsi="Calibri" w:cs="Times New Roman"/>
          <w:color w:val="000000"/>
          <w:sz w:val="22"/>
          <w:szCs w:val="22"/>
        </w:rPr>
        <w:t> </w:t>
      </w:r>
    </w:p>
    <w:sectPr w:rsidR="00FA3252" w:rsidRPr="00711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46144"/>
    <w:multiLevelType w:val="hybridMultilevel"/>
    <w:tmpl w:val="562A05B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16cid:durableId="196438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F1F"/>
    <w:rsid w:val="00087CA9"/>
    <w:rsid w:val="001349E5"/>
    <w:rsid w:val="002C29B7"/>
    <w:rsid w:val="00365550"/>
    <w:rsid w:val="003E2B98"/>
    <w:rsid w:val="004D51D8"/>
    <w:rsid w:val="004D710D"/>
    <w:rsid w:val="004F2542"/>
    <w:rsid w:val="00711F1F"/>
    <w:rsid w:val="007F60A0"/>
    <w:rsid w:val="008F517C"/>
    <w:rsid w:val="00936DDD"/>
    <w:rsid w:val="009E782C"/>
    <w:rsid w:val="00AB427B"/>
    <w:rsid w:val="00C9564A"/>
    <w:rsid w:val="00D44BF8"/>
    <w:rsid w:val="00E261D0"/>
    <w:rsid w:val="00E93AF7"/>
    <w:rsid w:val="00F32584"/>
    <w:rsid w:val="00FA3252"/>
    <w:rsid w:val="00FA41BB"/>
    <w:rsid w:val="00FB1957"/>
    <w:rsid w:val="00FF3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750B"/>
  <w15:docId w15:val="{0B452E1C-E48D-4BBE-97E4-6A7A9A98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B7"/>
    <w:pPr>
      <w:autoSpaceDE w:val="0"/>
      <w:autoSpaceDN w:val="0"/>
      <w:adjustRightInd w:val="0"/>
      <w:spacing w:after="0" w:line="240" w:lineRule="auto"/>
      <w:ind w:firstLine="709"/>
      <w:jc w:val="both"/>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2C29B7"/>
    <w:pPr>
      <w:autoSpaceDE/>
      <w:autoSpaceDN/>
      <w:adjustRightInd/>
      <w:spacing w:line="20" w:lineRule="atLeast"/>
      <w:ind w:firstLine="0"/>
      <w:jc w:val="center"/>
    </w:pPr>
    <w:rPr>
      <w:rFonts w:eastAsia="Times New Roman" w:cs="Times New Roman"/>
      <w:b/>
      <w:sz w:val="24"/>
      <w:szCs w:val="20"/>
    </w:rPr>
  </w:style>
  <w:style w:type="paragraph" w:styleId="2">
    <w:name w:val="Body Text Indent 2"/>
    <w:basedOn w:val="a"/>
    <w:link w:val="20"/>
    <w:uiPriority w:val="99"/>
    <w:semiHidden/>
    <w:unhideWhenUsed/>
    <w:rsid w:val="00711F1F"/>
    <w:pPr>
      <w:autoSpaceDE/>
      <w:autoSpaceDN/>
      <w:adjustRightInd/>
      <w:spacing w:before="100" w:beforeAutospacing="1" w:after="100" w:afterAutospacing="1"/>
      <w:ind w:firstLine="0"/>
      <w:jc w:val="left"/>
    </w:pPr>
    <w:rPr>
      <w:rFonts w:eastAsia="Times New Roman" w:cs="Times New Roman"/>
      <w:sz w:val="24"/>
      <w:szCs w:val="24"/>
    </w:rPr>
  </w:style>
  <w:style w:type="character" w:customStyle="1" w:styleId="20">
    <w:name w:val="Основной текст с отступом 2 Знак"/>
    <w:basedOn w:val="a0"/>
    <w:link w:val="2"/>
    <w:uiPriority w:val="99"/>
    <w:semiHidden/>
    <w:rsid w:val="00711F1F"/>
    <w:rPr>
      <w:rFonts w:ascii="Times New Roman" w:eastAsia="Times New Roman" w:hAnsi="Times New Roman" w:cs="Times New Roman"/>
      <w:sz w:val="24"/>
      <w:szCs w:val="24"/>
      <w:lang w:eastAsia="ru-RU"/>
    </w:rPr>
  </w:style>
  <w:style w:type="paragraph" w:styleId="a4">
    <w:name w:val="List Paragraph"/>
    <w:basedOn w:val="a"/>
    <w:uiPriority w:val="34"/>
    <w:qFormat/>
    <w:rsid w:val="008F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18797">
      <w:bodyDiv w:val="1"/>
      <w:marLeft w:val="0"/>
      <w:marRight w:val="0"/>
      <w:marTop w:val="0"/>
      <w:marBottom w:val="0"/>
      <w:divBdr>
        <w:top w:val="none" w:sz="0" w:space="0" w:color="auto"/>
        <w:left w:val="none" w:sz="0" w:space="0" w:color="auto"/>
        <w:bottom w:val="none" w:sz="0" w:space="0" w:color="auto"/>
        <w:right w:val="none" w:sz="0" w:space="0" w:color="auto"/>
      </w:divBdr>
    </w:div>
    <w:div w:id="13269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Александра Олеговна</dc:creator>
  <cp:lastModifiedBy>Витюк Катарина Николаевна</cp:lastModifiedBy>
  <cp:revision>5</cp:revision>
  <dcterms:created xsi:type="dcterms:W3CDTF">2022-10-24T07:00:00Z</dcterms:created>
  <dcterms:modified xsi:type="dcterms:W3CDTF">2024-06-20T02:07:00Z</dcterms:modified>
</cp:coreProperties>
</file>